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1" w:rsidRPr="00331822" w:rsidRDefault="005D1791" w:rsidP="00D77F13">
      <w:pPr>
        <w:spacing w:line="240" w:lineRule="auto"/>
        <w:ind w:left="-432" w:right="-432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>الجمهورية الجزائرية الديمقراطية الشعبية</w:t>
      </w:r>
    </w:p>
    <w:p w:rsidR="005D1791" w:rsidRPr="00331822" w:rsidRDefault="005D1791" w:rsidP="00D77F13">
      <w:pPr>
        <w:spacing w:line="240" w:lineRule="auto"/>
        <w:ind w:left="-432" w:right="-432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>وزارة التعليم العالي والبحث العلمي</w:t>
      </w:r>
    </w:p>
    <w:p w:rsidR="005D1791" w:rsidRPr="00331822" w:rsidRDefault="005D1791" w:rsidP="00D77F13">
      <w:pPr>
        <w:spacing w:line="240" w:lineRule="auto"/>
        <w:ind w:left="-432" w:right="-432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 xml:space="preserve">جامعة الشهيد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>حمّه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 xml:space="preserve">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>لخضر/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 xml:space="preserve"> الوادي</w:t>
      </w:r>
    </w:p>
    <w:p w:rsidR="005D1791" w:rsidRPr="00331822" w:rsidRDefault="005D1791" w:rsidP="00AB1E8E">
      <w:pPr>
        <w:spacing w:line="240" w:lineRule="auto"/>
        <w:ind w:left="-432" w:right="-432"/>
        <w:jc w:val="left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>كلّيــــــة الآداب واللغـــــــــات</w:t>
      </w:r>
      <w:r w:rsidR="00AB1E8E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                                                               </w:t>
      </w:r>
      <w:r w:rsidRPr="00331822">
        <w:rPr>
          <w:rFonts w:ascii="Simplified Arabic" w:hAnsi="Simplified Arabic" w:cs="Simplified Arabic"/>
          <w:sz w:val="26"/>
          <w:szCs w:val="26"/>
          <w:rtl/>
          <w:lang w:val="fr-FR"/>
        </w:rPr>
        <w:t>قسم اللغة والأدب العربي</w:t>
      </w:r>
    </w:p>
    <w:p w:rsidR="005D1791" w:rsidRPr="00331822" w:rsidRDefault="005D1791" w:rsidP="00D77F13">
      <w:pPr>
        <w:spacing w:line="240" w:lineRule="auto"/>
        <w:ind w:left="-432" w:right="-432"/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 w:hint="cs"/>
          <w:b/>
          <w:bCs/>
          <w:sz w:val="26"/>
          <w:szCs w:val="26"/>
          <w:rtl/>
          <w:lang w:val="fr-FR"/>
        </w:rPr>
        <w:t xml:space="preserve">إجابة </w:t>
      </w:r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امتحان السداسي الأول في مقياس الأدب الصّوفي</w:t>
      </w:r>
    </w:p>
    <w:p w:rsidR="005D1791" w:rsidRPr="00331822" w:rsidRDefault="005D1791" w:rsidP="00D77F13">
      <w:pPr>
        <w:spacing w:line="240" w:lineRule="auto"/>
        <w:ind w:left="-432" w:right="-432"/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</w:pP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المستوى:</w:t>
      </w:r>
      <w:proofErr w:type="spellEnd"/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 xml:space="preserve"> الثالثة أدب عربي (الفوجان 4/5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)</w:t>
      </w:r>
      <w:proofErr w:type="spellEnd"/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أجب بدقة واختصار على المواضيع الآتية:</w:t>
      </w:r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</w:pPr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 xml:space="preserve">الموضوع 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الأوّل:</w:t>
      </w:r>
      <w:proofErr w:type="spellEnd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(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6ن)</w:t>
      </w:r>
      <w:proofErr w:type="spellEnd"/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>نعم اهتم التصوف بتحقيق مقام</w:t>
      </w:r>
      <w:r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4" w:tooltip="إحسان (إسلام)" w:history="1">
        <w:r w:rsidRPr="00331822">
          <w:rPr>
            <w:rFonts w:ascii="Simplified Arabic" w:hAnsi="Simplified Arabic" w:cs="Simplified Arabic"/>
            <w:sz w:val="26"/>
            <w:szCs w:val="26"/>
            <w:rtl/>
          </w:rPr>
          <w:t>الإحسان</w:t>
        </w:r>
      </w:hyperlink>
      <w:r w:rsidRPr="00331822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EA61D0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تعريف 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التصوف: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للتصوّف تعريفات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كثيرة</w:t>
      </w:r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>،</w:t>
      </w:r>
      <w:proofErr w:type="spellEnd"/>
      <w:r w:rsidR="00EA61D0" w:rsidRPr="00331822">
        <w:rPr>
          <w:rFonts w:ascii="Simplified Arabic" w:hAnsi="Simplified Arabic" w:cs="Simplified Arabic" w:hint="cs"/>
          <w:sz w:val="26"/>
          <w:szCs w:val="26"/>
          <w:rtl/>
        </w:rPr>
        <w:t xml:space="preserve"> نذكر منها </w:t>
      </w:r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>قول</w:t>
      </w:r>
      <w:r w:rsidR="00EA61D0"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5" w:tooltip="زكريا الأنصاري" w:history="1">
        <w:r w:rsidR="00EA61D0" w:rsidRPr="00331822">
          <w:rPr>
            <w:rFonts w:ascii="Simplified Arabic" w:hAnsi="Simplified Arabic" w:cs="Simplified Arabic"/>
            <w:sz w:val="26"/>
            <w:szCs w:val="26"/>
            <w:rtl/>
          </w:rPr>
          <w:t>زكريا الأنصاري</w:t>
        </w:r>
      </w:hyperlink>
      <w:r w:rsidR="00EA61D0" w:rsidRPr="00331822">
        <w:rPr>
          <w:rFonts w:ascii="Simplified Arabic" w:hAnsi="Simplified Arabic" w:cs="Simplified Arabic"/>
          <w:sz w:val="26"/>
          <w:szCs w:val="26"/>
        </w:rPr>
        <w:t xml:space="preserve">: </w:t>
      </w:r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 xml:space="preserve">التصوف علم تعرف </w:t>
      </w:r>
      <w:proofErr w:type="spellStart"/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>به</w:t>
      </w:r>
      <w:proofErr w:type="spellEnd"/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 xml:space="preserve"> أحوال تزكية </w:t>
      </w:r>
      <w:proofErr w:type="spellStart"/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>النفوس،</w:t>
      </w:r>
      <w:proofErr w:type="spellEnd"/>
      <w:r w:rsidR="00EA61D0" w:rsidRPr="00331822">
        <w:rPr>
          <w:rFonts w:ascii="Simplified Arabic" w:hAnsi="Simplified Arabic" w:cs="Simplified Arabic"/>
          <w:sz w:val="26"/>
          <w:szCs w:val="26"/>
          <w:rtl/>
        </w:rPr>
        <w:t xml:space="preserve"> وتصفية الأخلاق وتعمير الظاهر والباطن لنيل السعادة الأبدية</w:t>
      </w:r>
      <w:r w:rsidR="007474B1" w:rsidRPr="00331822"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:rsidR="00DD0523" w:rsidRPr="00331822" w:rsidRDefault="00DD0523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أقسامه: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ينقسم التصوف إلى قسمين:</w:t>
      </w:r>
    </w:p>
    <w:p w:rsidR="00DD0523" w:rsidRPr="00331822" w:rsidRDefault="00DD0523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تصوف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سنّي: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ويتبع فيه أصحابه الكتاب والسنّة</w:t>
      </w:r>
    </w:p>
    <w:p w:rsidR="00DD0523" w:rsidRPr="00331822" w:rsidRDefault="00DD0523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تصوف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فلسفي: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ويتبع فيه أصحابه الكتاب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والسّنة،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متأثرين بالتيارات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الفلسفية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،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وأخرى معتقدات دينية خارجية.</w:t>
      </w:r>
    </w:p>
    <w:p w:rsidR="00FD72ED" w:rsidRPr="00331822" w:rsidRDefault="00DD0523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>تعريف</w:t>
      </w:r>
      <w:r w:rsidR="005D1791" w:rsidRPr="00331822">
        <w:rPr>
          <w:rFonts w:ascii="Simplified Arabic" w:hAnsi="Simplified Arabic" w:cs="Simplified Arabic"/>
          <w:sz w:val="26"/>
          <w:szCs w:val="26"/>
          <w:rtl/>
        </w:rPr>
        <w:t xml:space="preserve"> مقام </w:t>
      </w:r>
      <w:proofErr w:type="spellStart"/>
      <w:r w:rsidR="005D1791" w:rsidRPr="00331822">
        <w:rPr>
          <w:rFonts w:ascii="Simplified Arabic" w:hAnsi="Simplified Arabic" w:cs="Simplified Arabic"/>
          <w:sz w:val="26"/>
          <w:szCs w:val="26"/>
          <w:rtl/>
        </w:rPr>
        <w:t>الإحسان</w:t>
      </w:r>
      <w:r w:rsidRPr="00331822">
        <w:rPr>
          <w:rFonts w:ascii="Simplified Arabic" w:hAnsi="Simplified Arabic" w:cs="Simplified Arabic"/>
          <w:sz w:val="26"/>
          <w:szCs w:val="26"/>
          <w:rtl/>
        </w:rPr>
        <w:t>:</w:t>
      </w:r>
      <w:proofErr w:type="spellEnd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 xml:space="preserve"> وهو منهج أو طريق يسلكه العبد للوصول إلى</w:t>
      </w:r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6" w:tooltip="الله" w:history="1">
        <w:proofErr w:type="spellStart"/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الله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،</w:t>
      </w:r>
      <w:proofErr w:type="spellEnd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 xml:space="preserve"> أي الوصول إلى معرفته والعلم </w:t>
      </w:r>
      <w:proofErr w:type="spellStart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به،</w:t>
      </w:r>
      <w:proofErr w:type="spellEnd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 xml:space="preserve"> وذلك عن طريق الاجتهاد في العبادات واجتناب </w:t>
      </w:r>
      <w:proofErr w:type="spellStart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المنهيات،</w:t>
      </w:r>
      <w:proofErr w:type="spellEnd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 xml:space="preserve"> وتربية النفس وتطهير القلب من الأخلاق </w:t>
      </w:r>
      <w:proofErr w:type="spellStart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السيئة،</w:t>
      </w:r>
      <w:proofErr w:type="spellEnd"/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 xml:space="preserve"> وتحليته بالأخلاق الحسنة</w:t>
      </w:r>
      <w:r w:rsidR="00FD72ED" w:rsidRPr="00331822">
        <w:rPr>
          <w:rFonts w:ascii="Simplified Arabic" w:hAnsi="Simplified Arabic" w:cs="Simplified Arabic"/>
          <w:sz w:val="26"/>
          <w:szCs w:val="26"/>
        </w:rPr>
        <w:t>.</w:t>
      </w:r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</w:pPr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 xml:space="preserve">الموضوع 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الثاني:</w:t>
      </w:r>
      <w:proofErr w:type="spellEnd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(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4ن)</w:t>
      </w:r>
      <w:proofErr w:type="spellEnd"/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أَلَّف أقطاب التصوف الأُوَلْ كُتبًا كثيرة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فيه،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منها:</w:t>
      </w:r>
    </w:p>
    <w:p w:rsidR="00FD72ED" w:rsidRPr="00331822" w:rsidRDefault="00782278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hyperlink r:id="rId7" w:tooltip="الحكم العطائية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 xml:space="preserve">الحِكَم </w:t>
        </w:r>
        <w:proofErr w:type="spellStart"/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العطائية</w:t>
        </w:r>
        <w:proofErr w:type="spellEnd"/>
      </w:hyperlink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ل</w:t>
      </w:r>
      <w:hyperlink r:id="rId8" w:tooltip="ابن عطاء الله السكندري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ابن عطاء الله السكندري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،</w:t>
      </w:r>
    </w:p>
    <w:p w:rsidR="00FD72ED" w:rsidRPr="00331822" w:rsidRDefault="00782278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</w:rPr>
      </w:pPr>
      <w:hyperlink r:id="rId9" w:tooltip="قواعد التصوف (كتاب)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قواعد التصوف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للشيخ</w:t>
      </w:r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10" w:tooltip="أحمد زروق (فقيه)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 xml:space="preserve">أحمد </w:t>
        </w:r>
        <w:proofErr w:type="spellStart"/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زروق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،</w:t>
      </w:r>
      <w:proofErr w:type="spellEnd"/>
    </w:p>
    <w:p w:rsidR="00FD72ED" w:rsidRPr="00331822" w:rsidRDefault="00782278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</w:rPr>
      </w:pPr>
      <w:hyperlink r:id="rId11" w:tooltip="إحياء علوم الدين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وإحياء علوم الدين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للإمام</w:t>
      </w:r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12" w:tooltip="أبو حامد الغزالي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الغزالي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،</w:t>
      </w:r>
    </w:p>
    <w:p w:rsidR="00FD72ED" w:rsidRPr="00331822" w:rsidRDefault="00782278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</w:rPr>
      </w:pPr>
      <w:hyperlink r:id="rId13" w:tooltip="الرسالة القشيرية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 xml:space="preserve">والرسالة </w:t>
        </w:r>
        <w:proofErr w:type="spellStart"/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القشيرية</w:t>
        </w:r>
        <w:proofErr w:type="spellEnd"/>
      </w:hyperlink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للإمام</w:t>
      </w:r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14" w:tooltip="أبو القاسم القشيري" w:history="1">
        <w:proofErr w:type="spellStart"/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القشيري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،</w:t>
      </w:r>
      <w:proofErr w:type="spellEnd"/>
    </w:p>
    <w:p w:rsidR="007474B1" w:rsidRPr="00331822" w:rsidRDefault="00782278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</w:rPr>
      </w:pPr>
      <w:hyperlink r:id="rId15" w:tooltip="التعرف لمذهب أهل التصوف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والتعرف لمذهب أهل التصوف</w:t>
        </w:r>
      </w:hyperlink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r w:rsidR="00FD72ED" w:rsidRPr="00331822">
        <w:rPr>
          <w:rFonts w:ascii="Simplified Arabic" w:hAnsi="Simplified Arabic" w:cs="Simplified Arabic"/>
          <w:sz w:val="26"/>
          <w:szCs w:val="26"/>
          <w:rtl/>
        </w:rPr>
        <w:t>للإمام</w:t>
      </w:r>
      <w:r w:rsidR="00FD72ED" w:rsidRPr="00331822">
        <w:rPr>
          <w:rFonts w:ascii="Simplified Arabic" w:hAnsi="Simplified Arabic" w:cs="Simplified Arabic"/>
          <w:sz w:val="26"/>
          <w:szCs w:val="26"/>
        </w:rPr>
        <w:t> </w:t>
      </w:r>
      <w:hyperlink r:id="rId16" w:tooltip="أبو بكر الكلاباذي" w:history="1"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 xml:space="preserve">أبي بكر </w:t>
        </w:r>
        <w:proofErr w:type="spellStart"/>
        <w:r w:rsidR="00FD72ED" w:rsidRPr="00331822">
          <w:rPr>
            <w:rFonts w:ascii="Simplified Arabic" w:hAnsi="Simplified Arabic" w:cs="Simplified Arabic"/>
            <w:sz w:val="26"/>
            <w:szCs w:val="26"/>
            <w:rtl/>
          </w:rPr>
          <w:t>الكلاباذي</w:t>
        </w:r>
        <w:proofErr w:type="spellEnd"/>
      </w:hyperlink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 xml:space="preserve">الموضوع 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الثالث:</w:t>
      </w:r>
      <w:proofErr w:type="spellEnd"/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(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5ن)</w:t>
      </w:r>
      <w:proofErr w:type="spellEnd"/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>عرّف المصطلحات الآتية:</w:t>
      </w:r>
    </w:p>
    <w:p w:rsidR="00EA61D0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الحلول</w:t>
      </w:r>
      <w:r w:rsidR="00897A86" w:rsidRPr="00331822">
        <w:rPr>
          <w:rFonts w:ascii="Simplified Arabic" w:hAnsi="Simplified Arabic" w:cs="Simplified Arabic" w:hint="cs"/>
          <w:sz w:val="26"/>
          <w:szCs w:val="26"/>
          <w:rtl/>
        </w:rPr>
        <w:t>:</w:t>
      </w:r>
      <w:proofErr w:type="spellEnd"/>
      <w:r w:rsidR="007474B1" w:rsidRPr="00331822">
        <w:rPr>
          <w:rFonts w:ascii="Simplified Arabic" w:hAnsi="Simplified Arabic" w:cs="Simplified Arabic"/>
          <w:sz w:val="26"/>
          <w:szCs w:val="26"/>
          <w:rtl/>
        </w:rPr>
        <w:t xml:space="preserve"> معناه في الاصطلاح العام : أن يحل أحد الشيئين في الآخر</w:t>
      </w:r>
    </w:p>
    <w:p w:rsidR="00331822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>أقسامه</w:t>
      </w:r>
      <w:r w:rsidR="007474B1" w:rsidRPr="00331822">
        <w:rPr>
          <w:rFonts w:ascii="Simplified Arabic" w:hAnsi="Simplified Arabic" w:cs="Simplified Arabic" w:hint="cs"/>
          <w:sz w:val="26"/>
          <w:szCs w:val="26"/>
          <w:rtl/>
        </w:rPr>
        <w:t>:</w:t>
      </w:r>
      <w:r w:rsidR="007474B1" w:rsidRPr="00331822">
        <w:rPr>
          <w:rFonts w:ascii="Simplified Arabic" w:hAnsi="Simplified Arabic" w:cs="Simplified Arabic"/>
          <w:sz w:val="26"/>
          <w:szCs w:val="26"/>
        </w:rPr>
        <w:t xml:space="preserve">. </w:t>
      </w:r>
      <w:r w:rsidR="007474B1" w:rsidRPr="00331822">
        <w:rPr>
          <w:rFonts w:ascii="Simplified Arabic" w:hAnsi="Simplified Arabic" w:cs="Simplified Arabic"/>
          <w:sz w:val="26"/>
          <w:szCs w:val="26"/>
          <w:rtl/>
        </w:rPr>
        <w:t>حلول عام : هو اعتقاد أن الله تعالى قد حلَّ في كل شيء</w:t>
      </w:r>
    </w:p>
    <w:p w:rsidR="007474B1" w:rsidRPr="00331822" w:rsidRDefault="007474B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ولكن ذلك الحلول من قبيل حلول اللاهوت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أي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: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الإله الخالق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بالناسوت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أي : المخلوق</w:t>
      </w:r>
    </w:p>
    <w:p w:rsidR="007474B1" w:rsidRPr="00331822" w:rsidRDefault="007474B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حلول خاص : وهو اعتقاد أن الله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جل وعلا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قد حلَّ في بعض مخلوقاته</w:t>
      </w:r>
      <w:r w:rsidRPr="00331822">
        <w:rPr>
          <w:rFonts w:ascii="Simplified Arabic" w:hAnsi="Simplified Arabic" w:cs="Simplified Arabic"/>
          <w:sz w:val="26"/>
          <w:szCs w:val="26"/>
        </w:rPr>
        <w:t xml:space="preserve"> .</w:t>
      </w:r>
      <w:r w:rsidRPr="00331822">
        <w:rPr>
          <w:rFonts w:ascii="Simplified Arabic" w:hAnsi="Simplified Arabic" w:cs="Simplified Arabic"/>
          <w:sz w:val="26"/>
          <w:szCs w:val="26"/>
        </w:rPr>
        <w:br/>
      </w:r>
      <w:r w:rsidRPr="00331822">
        <w:rPr>
          <w:rFonts w:ascii="Simplified Arabic" w:hAnsi="Simplified Arabic" w:cs="Simplified Arabic"/>
          <w:sz w:val="26"/>
          <w:szCs w:val="26"/>
          <w:rtl/>
        </w:rPr>
        <w:t>مع اعتقاد وجود خالق ومخلوق</w:t>
      </w:r>
      <w:r w:rsidRPr="00331822">
        <w:rPr>
          <w:rFonts w:ascii="Simplified Arabic" w:hAnsi="Simplified Arabic" w:cs="Simplified Arabic"/>
          <w:sz w:val="26"/>
          <w:szCs w:val="26"/>
        </w:rPr>
        <w:t xml:space="preserve"> .</w:t>
      </w:r>
    </w:p>
    <w:p w:rsidR="007474B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–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الاتحاد</w:t>
      </w:r>
      <w:r w:rsidR="007474B1" w:rsidRPr="00331822">
        <w:rPr>
          <w:rFonts w:ascii="Simplified Arabic" w:hAnsi="Simplified Arabic" w:cs="Simplified Arabic" w:hint="cs"/>
          <w:sz w:val="26"/>
          <w:szCs w:val="26"/>
          <w:rtl/>
        </w:rPr>
        <w:t>:</w:t>
      </w:r>
      <w:proofErr w:type="spellEnd"/>
      <w:r w:rsidR="007474B1" w:rsidRPr="00331822">
        <w:rPr>
          <w:rFonts w:ascii="Simplified Arabic" w:hAnsi="Simplified Arabic" w:cs="Simplified Arabic"/>
          <w:sz w:val="26"/>
          <w:szCs w:val="26"/>
          <w:rtl/>
        </w:rPr>
        <w:t xml:space="preserve"> امتزاج الشيئين </w:t>
      </w:r>
      <w:proofErr w:type="spellStart"/>
      <w:r w:rsidR="007474B1" w:rsidRPr="00331822">
        <w:rPr>
          <w:rFonts w:ascii="Simplified Arabic" w:hAnsi="Simplified Arabic" w:cs="Simplified Arabic"/>
          <w:sz w:val="26"/>
          <w:szCs w:val="26"/>
          <w:rtl/>
        </w:rPr>
        <w:t>،</w:t>
      </w:r>
      <w:proofErr w:type="spellEnd"/>
      <w:r w:rsidR="007474B1" w:rsidRPr="00331822">
        <w:rPr>
          <w:rFonts w:ascii="Simplified Arabic" w:hAnsi="Simplified Arabic" w:cs="Simplified Arabic"/>
          <w:sz w:val="26"/>
          <w:szCs w:val="26"/>
          <w:rtl/>
        </w:rPr>
        <w:t xml:space="preserve"> واختلاطهما حتى يصيرا شيئاً واحداً</w:t>
      </w:r>
    </w:p>
    <w:p w:rsidR="007474B1" w:rsidRPr="008E4B73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E4B73">
        <w:rPr>
          <w:rFonts w:ascii="Simplified Arabic" w:hAnsi="Simplified Arabic" w:cs="Simplified Arabic"/>
          <w:b/>
          <w:bCs/>
          <w:sz w:val="26"/>
          <w:szCs w:val="26"/>
          <w:rtl/>
        </w:rPr>
        <w:t>أقسامه</w:t>
      </w:r>
      <w:r w:rsidR="007474B1" w:rsidRPr="008E4B73">
        <w:rPr>
          <w:rFonts w:ascii="Simplified Arabic" w:hAnsi="Simplified Arabic" w:cs="Simplified Arabic" w:hint="cs"/>
          <w:b/>
          <w:bCs/>
          <w:sz w:val="26"/>
          <w:szCs w:val="26"/>
          <w:rtl/>
        </w:rPr>
        <w:t>:</w:t>
      </w:r>
    </w:p>
    <w:p w:rsidR="007474B1" w:rsidRPr="00331822" w:rsidRDefault="007474B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الاتحاد العام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وهو ما يطلق عليه أيضاً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: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"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وحدة الوجود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"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-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: وهو اعتقاد كون الوجود هو عين الله عز وجل</w:t>
      </w:r>
      <w:r w:rsidRPr="00331822">
        <w:rPr>
          <w:rFonts w:ascii="Simplified Arabic" w:hAnsi="Simplified Arabic" w:cs="Simplified Arabic"/>
          <w:sz w:val="26"/>
          <w:szCs w:val="26"/>
        </w:rPr>
        <w:t xml:space="preserve"> .</w:t>
      </w:r>
    </w:p>
    <w:p w:rsidR="007474B1" w:rsidRPr="00331822" w:rsidRDefault="007474B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>الاتحاد الخاص : هو اعتقاد أن الله عز وجل اتحد ببعض المخلوقات دون بعض</w:t>
      </w:r>
      <w:r w:rsidRPr="00331822"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وحدة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الوجود</w:t>
      </w:r>
      <w:r w:rsidR="007474B1" w:rsidRPr="00331822">
        <w:rPr>
          <w:rFonts w:ascii="Simplified Arabic" w:hAnsi="Simplified Arabic" w:cs="Simplified Arabic" w:hint="cs"/>
          <w:sz w:val="26"/>
          <w:szCs w:val="26"/>
          <w:rtl/>
        </w:rPr>
        <w:t>:</w:t>
      </w:r>
      <w:proofErr w:type="spellEnd"/>
      <w:r w:rsidR="007474B1" w:rsidRPr="00331822">
        <w:rPr>
          <w:rFonts w:ascii="Simplified Arabic" w:hAnsi="Simplified Arabic" w:cs="Simplified Arabic"/>
          <w:sz w:val="26"/>
          <w:szCs w:val="26"/>
          <w:rtl/>
        </w:rPr>
        <w:t xml:space="preserve"> : أن الخالق متحد بالمخلوقات جميعها</w:t>
      </w: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.</w:t>
      </w:r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</w:pPr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 xml:space="preserve">الموضوع 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الرابع:</w:t>
      </w:r>
      <w:proofErr w:type="spellEnd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(</w:t>
      </w:r>
      <w:proofErr w:type="spellStart"/>
      <w:r w:rsidRPr="00331822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  <w:t>3ن)</w:t>
      </w:r>
      <w:proofErr w:type="spellEnd"/>
    </w:p>
    <w:p w:rsidR="005D1791" w:rsidRPr="00331822" w:rsidRDefault="005D1791" w:rsidP="00331822">
      <w:pPr>
        <w:spacing w:line="240" w:lineRule="auto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>اشرح مفهوم وحدة الشهود(باختصار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)</w:t>
      </w:r>
      <w:proofErr w:type="spellEnd"/>
    </w:p>
    <w:p w:rsidR="00967314" w:rsidRPr="00331822" w:rsidRDefault="00967314" w:rsidP="00100F67">
      <w:pPr>
        <w:pStyle w:val="a3"/>
        <w:shd w:val="clear" w:color="auto" w:fill="FFFFFF"/>
        <w:bidi/>
        <w:spacing w:before="0" w:beforeAutospacing="0" w:after="0" w:afterAutospacing="0" w:line="384" w:lineRule="atLeast"/>
        <w:ind w:left="-432" w:right="-432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val="fr-FR"/>
        </w:rPr>
      </w:pP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هو تعبير صوفي يدل على الإقرار بوحدة الموجودات القابلة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للشهود</w:t>
      </w:r>
      <w:r w:rsidRPr="00331822">
        <w:rPr>
          <w:rFonts w:ascii="Simplified Arabic" w:hAnsi="Simplified Arabic" w:cs="Simplified Arabic" w:hint="cs"/>
          <w:b/>
          <w:bCs/>
          <w:sz w:val="26"/>
          <w:szCs w:val="26"/>
          <w:rtl/>
          <w:lang w:val="fr-FR"/>
        </w:rPr>
        <w:t>،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يبقى هدا المفهوم حالة من حالات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الإرتقاء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و </w:t>
      </w:r>
      <w:r w:rsidRPr="00331822">
        <w:rPr>
          <w:rFonts w:ascii="Simplified Arabic" w:hAnsi="Simplified Arabic" w:cs="Simplified Arabic" w:hint="cs"/>
          <w:sz w:val="26"/>
          <w:szCs w:val="26"/>
          <w:rtl/>
        </w:rPr>
        <w:t xml:space="preserve">            </w:t>
      </w:r>
      <w:r w:rsidRPr="00331822">
        <w:rPr>
          <w:rFonts w:ascii="Simplified Arabic" w:hAnsi="Simplified Arabic" w:cs="Simplified Arabic"/>
          <w:sz w:val="26"/>
          <w:szCs w:val="26"/>
          <w:rtl/>
        </w:rPr>
        <w:t>التصور الصوفي,فالوجود واحد و الكثرة لا وجود لها,الوجود حقيقة ذات مراتب تختلف حسب قربها و بعدها من الخالق</w:t>
      </w:r>
      <w:r w:rsidR="00100F67">
        <w:rPr>
          <w:rFonts w:ascii="Simplified Arabic" w:hAnsi="Simplified Arabic" w:cs="Simplified Arabic" w:hint="cs"/>
          <w:sz w:val="26"/>
          <w:szCs w:val="26"/>
          <w:rtl/>
        </w:rPr>
        <w:t xml:space="preserve">. </w:t>
      </w:r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الوجود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بالإصطلاح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الفلسفي يساوي مطلق الواقع و هو المقابل للعدم و حسب </w:t>
      </w:r>
      <w:proofErr w:type="spellStart"/>
      <w:r w:rsidRPr="00331822">
        <w:rPr>
          <w:rFonts w:ascii="Simplified Arabic" w:hAnsi="Simplified Arabic" w:cs="Simplified Arabic"/>
          <w:sz w:val="26"/>
          <w:szCs w:val="26"/>
          <w:rtl/>
        </w:rPr>
        <w:t>الإصطلاح</w:t>
      </w:r>
      <w:proofErr w:type="spellEnd"/>
      <w:r w:rsidRPr="00331822">
        <w:rPr>
          <w:rFonts w:ascii="Simplified Arabic" w:hAnsi="Simplified Arabic" w:cs="Simplified Arabic"/>
          <w:sz w:val="26"/>
          <w:szCs w:val="26"/>
          <w:rtl/>
        </w:rPr>
        <w:t xml:space="preserve"> فهو نقيضه وببعض الأحيان يرمي المصطلح إلى نفي الوجود إلا عن الله تعالى</w:t>
      </w:r>
      <w:r w:rsidRPr="00331822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  <w:lang w:val="fr-FR"/>
        </w:rPr>
        <w:t>.</w:t>
      </w:r>
    </w:p>
    <w:p w:rsidR="005D1791" w:rsidRPr="00331822" w:rsidRDefault="005D1791" w:rsidP="00D77F13">
      <w:pPr>
        <w:spacing w:line="240" w:lineRule="auto"/>
        <w:ind w:left="-432" w:right="-432"/>
        <w:jc w:val="right"/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</w:pPr>
      <w:r w:rsidRPr="00331822"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  <w:t>نقطتان للمنهجية</w:t>
      </w:r>
    </w:p>
    <w:p w:rsidR="003376E2" w:rsidRPr="00331822" w:rsidRDefault="003376E2" w:rsidP="00331822">
      <w:pPr>
        <w:ind w:left="-432" w:right="-432"/>
        <w:jc w:val="both"/>
        <w:rPr>
          <w:rFonts w:ascii="Simplified Arabic" w:hAnsi="Simplified Arabic" w:cs="Simplified Arabic"/>
          <w:sz w:val="26"/>
          <w:szCs w:val="26"/>
        </w:rPr>
      </w:pPr>
    </w:p>
    <w:sectPr w:rsidR="003376E2" w:rsidRPr="00331822" w:rsidSect="005D1791">
      <w:pgSz w:w="9639" w:h="13608" w:code="9"/>
      <w:pgMar w:top="720" w:right="720" w:bottom="720" w:left="720" w:header="850" w:footer="677" w:gutter="0"/>
      <w:cols w:space="720"/>
      <w:titlePg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D1791"/>
    <w:rsid w:val="000127D4"/>
    <w:rsid w:val="00031ADC"/>
    <w:rsid w:val="00060C6F"/>
    <w:rsid w:val="000651E7"/>
    <w:rsid w:val="0006783E"/>
    <w:rsid w:val="000A336A"/>
    <w:rsid w:val="000B0254"/>
    <w:rsid w:val="00100F67"/>
    <w:rsid w:val="00105A89"/>
    <w:rsid w:val="00143286"/>
    <w:rsid w:val="00144289"/>
    <w:rsid w:val="001569D7"/>
    <w:rsid w:val="001B1E47"/>
    <w:rsid w:val="001E3600"/>
    <w:rsid w:val="001F3876"/>
    <w:rsid w:val="00237E06"/>
    <w:rsid w:val="002657A0"/>
    <w:rsid w:val="002C6234"/>
    <w:rsid w:val="002C70E5"/>
    <w:rsid w:val="003018AE"/>
    <w:rsid w:val="00320B98"/>
    <w:rsid w:val="00331822"/>
    <w:rsid w:val="003367E8"/>
    <w:rsid w:val="003376E2"/>
    <w:rsid w:val="0035476A"/>
    <w:rsid w:val="003B0EF9"/>
    <w:rsid w:val="003B3EC3"/>
    <w:rsid w:val="00402195"/>
    <w:rsid w:val="004039E6"/>
    <w:rsid w:val="004547C0"/>
    <w:rsid w:val="004620A8"/>
    <w:rsid w:val="00467C5E"/>
    <w:rsid w:val="00487C5E"/>
    <w:rsid w:val="004909A6"/>
    <w:rsid w:val="004A0C22"/>
    <w:rsid w:val="004A4009"/>
    <w:rsid w:val="00533842"/>
    <w:rsid w:val="005748A8"/>
    <w:rsid w:val="00592771"/>
    <w:rsid w:val="005A1913"/>
    <w:rsid w:val="005D1791"/>
    <w:rsid w:val="005E7B1B"/>
    <w:rsid w:val="005E7B82"/>
    <w:rsid w:val="005F7BD1"/>
    <w:rsid w:val="00612F30"/>
    <w:rsid w:val="00623407"/>
    <w:rsid w:val="00662092"/>
    <w:rsid w:val="006721A9"/>
    <w:rsid w:val="006765C4"/>
    <w:rsid w:val="006969C2"/>
    <w:rsid w:val="006B4E13"/>
    <w:rsid w:val="006B72D8"/>
    <w:rsid w:val="006C2B00"/>
    <w:rsid w:val="006D0954"/>
    <w:rsid w:val="006D1161"/>
    <w:rsid w:val="006D3158"/>
    <w:rsid w:val="006D50CA"/>
    <w:rsid w:val="007474B1"/>
    <w:rsid w:val="00762CEB"/>
    <w:rsid w:val="00770FB6"/>
    <w:rsid w:val="00782278"/>
    <w:rsid w:val="00785330"/>
    <w:rsid w:val="007A2857"/>
    <w:rsid w:val="007B1D97"/>
    <w:rsid w:val="007E22F4"/>
    <w:rsid w:val="0080152A"/>
    <w:rsid w:val="0080530B"/>
    <w:rsid w:val="00843C38"/>
    <w:rsid w:val="00876814"/>
    <w:rsid w:val="0088433D"/>
    <w:rsid w:val="00892AC0"/>
    <w:rsid w:val="00897A86"/>
    <w:rsid w:val="008A727D"/>
    <w:rsid w:val="008A7F9E"/>
    <w:rsid w:val="008E4B73"/>
    <w:rsid w:val="008E531A"/>
    <w:rsid w:val="00902624"/>
    <w:rsid w:val="00945242"/>
    <w:rsid w:val="009513EA"/>
    <w:rsid w:val="00967314"/>
    <w:rsid w:val="00976C97"/>
    <w:rsid w:val="009B1E3D"/>
    <w:rsid w:val="009D28DD"/>
    <w:rsid w:val="00A1752E"/>
    <w:rsid w:val="00A328DF"/>
    <w:rsid w:val="00A92174"/>
    <w:rsid w:val="00AB1E8E"/>
    <w:rsid w:val="00AE4A09"/>
    <w:rsid w:val="00B3113B"/>
    <w:rsid w:val="00B3495F"/>
    <w:rsid w:val="00B57920"/>
    <w:rsid w:val="00B65231"/>
    <w:rsid w:val="00B922D5"/>
    <w:rsid w:val="00BC7020"/>
    <w:rsid w:val="00C25B2B"/>
    <w:rsid w:val="00C33969"/>
    <w:rsid w:val="00C43E5C"/>
    <w:rsid w:val="00C533A6"/>
    <w:rsid w:val="00C6351D"/>
    <w:rsid w:val="00C73903"/>
    <w:rsid w:val="00C76690"/>
    <w:rsid w:val="00CE401B"/>
    <w:rsid w:val="00D003E7"/>
    <w:rsid w:val="00D30B13"/>
    <w:rsid w:val="00D5411E"/>
    <w:rsid w:val="00D77F13"/>
    <w:rsid w:val="00DA77A7"/>
    <w:rsid w:val="00DD0523"/>
    <w:rsid w:val="00DE2CBE"/>
    <w:rsid w:val="00DF004E"/>
    <w:rsid w:val="00DF01CB"/>
    <w:rsid w:val="00E307A2"/>
    <w:rsid w:val="00E5489A"/>
    <w:rsid w:val="00E562C1"/>
    <w:rsid w:val="00E62658"/>
    <w:rsid w:val="00EA61D0"/>
    <w:rsid w:val="00EA74B1"/>
    <w:rsid w:val="00ED69A5"/>
    <w:rsid w:val="00EE19A6"/>
    <w:rsid w:val="00EE55B5"/>
    <w:rsid w:val="00F543C5"/>
    <w:rsid w:val="00F5524A"/>
    <w:rsid w:val="00F60287"/>
    <w:rsid w:val="00F84017"/>
    <w:rsid w:val="00F978D7"/>
    <w:rsid w:val="00FA56EC"/>
    <w:rsid w:val="00FB45E1"/>
    <w:rsid w:val="00FD3F1A"/>
    <w:rsid w:val="00FD72ED"/>
    <w:rsid w:val="00FF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-2160" w:right="-2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72ED"/>
    <w:pPr>
      <w:bidi w:val="0"/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.wikipedia.org/wiki/%D8%A7%D8%A8%D9%86_%D8%B9%D8%B7%D8%A7%D8%A1_%D8%A7%D9%84%D9%84%D9%87_%D8%A7%D9%84%D8%B3%D9%83%D9%86%D8%AF%D8%B1%D9%8A" TargetMode="External"/><Relationship Id="rId13" Type="http://schemas.openxmlformats.org/officeDocument/2006/relationships/hyperlink" Target="https://ar.wikipedia.org/wiki/%D8%A7%D9%84%D8%B1%D8%B3%D8%A7%D9%84%D8%A9_%D8%A7%D9%84%D9%82%D8%B4%D9%8A%D8%B1%D9%8A%D8%A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r.wikipedia.org/wiki/%D8%A7%D9%84%D8%AD%D9%83%D9%85_%D8%A7%D9%84%D8%B9%D8%B7%D8%A7%D8%A6%D9%8A%D8%A9" TargetMode="External"/><Relationship Id="rId12" Type="http://schemas.openxmlformats.org/officeDocument/2006/relationships/hyperlink" Target="https://ar.wikipedia.org/wiki/%D8%A3%D8%A8%D9%88_%D8%AD%D8%A7%D9%85%D8%AF_%D8%A7%D9%84%D8%BA%D8%B2%D8%A7%D9%84%D9%8A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ar.wikipedia.org/wiki/%D8%A3%D8%A8%D9%88_%D8%A8%D9%83%D8%B1_%D8%A7%D9%84%D9%83%D9%84%D8%A7%D8%A8%D8%A7%D8%B0%D9%8A" TargetMode="External"/><Relationship Id="rId1" Type="http://schemas.openxmlformats.org/officeDocument/2006/relationships/styles" Target="styles.xml"/><Relationship Id="rId6" Type="http://schemas.openxmlformats.org/officeDocument/2006/relationships/hyperlink" Target="https://ar.wikipedia.org/wiki/%D8%A7%D9%84%D9%84%D9%87" TargetMode="External"/><Relationship Id="rId11" Type="http://schemas.openxmlformats.org/officeDocument/2006/relationships/hyperlink" Target="https://ar.wikipedia.org/wiki/%D8%A5%D8%AD%D9%8A%D8%A7%D8%A1_%D8%B9%D9%84%D9%88%D9%85_%D8%A7%D9%84%D8%AF%D9%8A%D9%86" TargetMode="External"/><Relationship Id="rId5" Type="http://schemas.openxmlformats.org/officeDocument/2006/relationships/hyperlink" Target="https://ar.wikipedia.org/wiki/%D8%B2%D9%83%D8%B1%D9%8A%D8%A7_%D8%A7%D9%84%D8%A3%D9%86%D8%B5%D8%A7%D8%B1%D9%8A" TargetMode="External"/><Relationship Id="rId15" Type="http://schemas.openxmlformats.org/officeDocument/2006/relationships/hyperlink" Target="https://ar.wikipedia.org/wiki/%D8%A7%D9%84%D8%AA%D8%B9%D8%B1%D9%81_%D9%84%D9%85%D8%B0%D9%87%D8%A8_%D8%A3%D9%87%D9%84_%D8%A7%D9%84%D8%AA%D8%B5%D9%88%D9%81" TargetMode="External"/><Relationship Id="rId10" Type="http://schemas.openxmlformats.org/officeDocument/2006/relationships/hyperlink" Target="https://ar.wikipedia.org/wiki/%D8%A3%D8%AD%D9%85%D8%AF_%D8%B2%D8%B1%D9%88%D9%82_(%D9%81%D9%82%D9%8A%D9%87)" TargetMode="External"/><Relationship Id="rId4" Type="http://schemas.openxmlformats.org/officeDocument/2006/relationships/hyperlink" Target="https://ar.wikipedia.org/wiki/%D8%A5%D8%AD%D8%B3%D8%A7%D9%86_(%D8%A5%D8%B3%D9%84%D8%A7%D9%85)" TargetMode="External"/><Relationship Id="rId9" Type="http://schemas.openxmlformats.org/officeDocument/2006/relationships/hyperlink" Target="https://ar.wikipedia.org/wiki/%D9%82%D9%88%D8%A7%D8%B9%D8%AF_%D8%A7%D9%84%D8%AA%D8%B5%D9%88%D9%81_(%D9%83%D8%AA%D8%A7%D8%A8)" TargetMode="External"/><Relationship Id="rId14" Type="http://schemas.openxmlformats.org/officeDocument/2006/relationships/hyperlink" Target="https://ar.wikipedia.org/wiki/%D8%A3%D8%A8%D9%88_%D8%A7%D9%84%D9%82%D8%A7%D8%B3%D9%85_%D8%A7%D9%84%D9%82%D8%B4%D9%8A%D8%B1%D9%8A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2020-01-19T07:19:00Z</cp:lastPrinted>
  <dcterms:created xsi:type="dcterms:W3CDTF">2020-01-21T06:27:00Z</dcterms:created>
  <dcterms:modified xsi:type="dcterms:W3CDTF">2020-01-21T06:27:00Z</dcterms:modified>
</cp:coreProperties>
</file>